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5D" w:rsidRPr="002352E4" w:rsidRDefault="0091305D" w:rsidP="002C515E">
      <w:pPr>
        <w:autoSpaceDE w:val="0"/>
        <w:autoSpaceDN w:val="0"/>
        <w:adjustRightInd w:val="0"/>
        <w:ind w:left="496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ПРИЛОЖЕНИЕ</w:t>
      </w:r>
    </w:p>
    <w:p w:rsidR="0091305D" w:rsidRPr="002352E4" w:rsidRDefault="00DE2AB5" w:rsidP="002C515E">
      <w:pPr>
        <w:autoSpaceDE w:val="0"/>
        <w:autoSpaceDN w:val="0"/>
        <w:adjustRightInd w:val="0"/>
        <w:ind w:left="496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к</w:t>
      </w:r>
      <w:r w:rsidR="0091305D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6141AB" w:rsidRPr="002352E4">
        <w:rPr>
          <w:rFonts w:ascii="Times New Roman" w:hAnsi="Times New Roman" w:cs="Times New Roman"/>
          <w:sz w:val="28"/>
          <w:szCs w:val="28"/>
        </w:rPr>
        <w:t>постановле</w:t>
      </w:r>
      <w:r w:rsidR="0091305D" w:rsidRPr="002352E4">
        <w:rPr>
          <w:rFonts w:ascii="Times New Roman" w:hAnsi="Times New Roman" w:cs="Times New Roman"/>
          <w:sz w:val="28"/>
          <w:szCs w:val="28"/>
        </w:rPr>
        <w:t>нию Администрации</w:t>
      </w:r>
    </w:p>
    <w:p w:rsidR="0091305D" w:rsidRPr="002352E4" w:rsidRDefault="0091305D" w:rsidP="002C515E">
      <w:pPr>
        <w:autoSpaceDE w:val="0"/>
        <w:autoSpaceDN w:val="0"/>
        <w:adjustRightInd w:val="0"/>
        <w:ind w:left="496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bookmarkStart w:id="0" w:name="_GoBack"/>
    <w:bookmarkEnd w:id="0"/>
    <w:p w:rsidR="008615E0" w:rsidRPr="002352E4" w:rsidRDefault="004E22BA" w:rsidP="002C515E">
      <w:pPr>
        <w:autoSpaceDE w:val="0"/>
        <w:autoSpaceDN w:val="0"/>
        <w:adjustRightInd w:val="0"/>
        <w:ind w:left="496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"consultantplus://offline/ref=547A9E5BA278B8D9FE8A53B387CC6512887EB89D45A629D44D56E0362CED4C97A00E58CA53BD03B01270AFCBb336L" </w:instrText>
      </w:r>
      <w:r>
        <w:fldChar w:fldCharType="separate"/>
      </w:r>
      <w:r w:rsidR="00EB1AE9" w:rsidRPr="002352E4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fldChar w:fldCharType="end"/>
      </w:r>
    </w:p>
    <w:p w:rsidR="00BF3B38" w:rsidRPr="002352E4" w:rsidRDefault="00BF3B38" w:rsidP="00EB1AE9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2352E4">
        <w:rPr>
          <w:rFonts w:ascii="Times New Roman" w:hAnsi="Times New Roman" w:cs="Times New Roman"/>
          <w:sz w:val="28"/>
          <w:szCs w:val="28"/>
        </w:rPr>
        <w:br/>
        <w:t xml:space="preserve">о порядке организации и проведения </w:t>
      </w:r>
      <w:r w:rsidR="00074FE5" w:rsidRPr="002352E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E448D"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074FE5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Pr="002352E4">
        <w:rPr>
          <w:rFonts w:ascii="Times New Roman" w:hAnsi="Times New Roman" w:cs="Times New Roman"/>
          <w:sz w:val="28"/>
          <w:szCs w:val="28"/>
        </w:rPr>
        <w:t>общественных обсуждений в процессе оценки воздействия намечаемой хозяйственной и иной деятельности на окружающую среду</w:t>
      </w:r>
      <w:r w:rsidR="00074FE5" w:rsidRPr="002352E4">
        <w:rPr>
          <w:rFonts w:ascii="Times New Roman" w:hAnsi="Times New Roman" w:cs="Times New Roman"/>
          <w:sz w:val="28"/>
          <w:szCs w:val="28"/>
        </w:rPr>
        <w:t>, которая подлежит государственной экспертизе</w:t>
      </w:r>
    </w:p>
    <w:p w:rsidR="00BF3B38" w:rsidRPr="002C515E" w:rsidRDefault="00BF3B38" w:rsidP="002C515E">
      <w:pPr>
        <w:jc w:val="center"/>
        <w:rPr>
          <w:rFonts w:ascii="Times New Roman" w:hAnsi="Times New Roman" w:cs="Times New Roman"/>
          <w:sz w:val="28"/>
        </w:rPr>
      </w:pPr>
    </w:p>
    <w:p w:rsidR="00BF3B38" w:rsidRPr="002C515E" w:rsidRDefault="00BF3B38" w:rsidP="002C515E">
      <w:pPr>
        <w:pStyle w:val="2"/>
        <w:tabs>
          <w:tab w:val="left" w:pos="3686"/>
        </w:tabs>
        <w:rPr>
          <w:rFonts w:ascii="Times New Roman" w:hAnsi="Times New Roman" w:cs="Times New Roman"/>
          <w:sz w:val="28"/>
        </w:rPr>
      </w:pPr>
      <w:r w:rsidRPr="002C515E">
        <w:rPr>
          <w:rFonts w:ascii="Times New Roman" w:hAnsi="Times New Roman" w:cs="Times New Roman"/>
          <w:sz w:val="28"/>
        </w:rPr>
        <w:t>Общие положения</w:t>
      </w:r>
    </w:p>
    <w:p w:rsidR="006240E9" w:rsidRPr="002352E4" w:rsidRDefault="006240E9">
      <w:pPr>
        <w:rPr>
          <w:rFonts w:ascii="Times New Roman" w:hAnsi="Times New Roman" w:cs="Times New Roman"/>
          <w:sz w:val="28"/>
          <w:szCs w:val="28"/>
        </w:rPr>
      </w:pPr>
    </w:p>
    <w:p w:rsidR="00BF3B38" w:rsidRPr="002352E4" w:rsidRDefault="002C515E" w:rsidP="00304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3B38" w:rsidRPr="002352E4">
        <w:rPr>
          <w:rFonts w:ascii="Times New Roman" w:hAnsi="Times New Roman" w:cs="Times New Roman"/>
          <w:sz w:val="28"/>
          <w:szCs w:val="28"/>
        </w:rPr>
        <w:t xml:space="preserve"> Настоящее Положение </w:t>
      </w:r>
      <w:r w:rsidR="00074FE5" w:rsidRPr="002352E4">
        <w:rPr>
          <w:rFonts w:ascii="Times New Roman" w:hAnsi="Times New Roman" w:cs="Times New Roman"/>
          <w:sz w:val="28"/>
          <w:szCs w:val="28"/>
        </w:rPr>
        <w:t xml:space="preserve">о порядке организации и проведения на территории </w:t>
      </w:r>
      <w:r w:rsidR="009E448D" w:rsidRPr="002352E4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074FE5" w:rsidRPr="002352E4">
        <w:rPr>
          <w:rFonts w:ascii="Times New Roman" w:hAnsi="Times New Roman" w:cs="Times New Roman"/>
          <w:sz w:val="28"/>
          <w:szCs w:val="28"/>
        </w:rPr>
        <w:t>общественных обсуждений  в процессе оценки воздействия намечаемой хозяйственной и иной деятельности на окружающую среду, которая подлежит государственной экспертизе</w:t>
      </w:r>
      <w:r w:rsidR="00EC6B63" w:rsidRPr="002352E4">
        <w:rPr>
          <w:rFonts w:ascii="Times New Roman" w:hAnsi="Times New Roman" w:cs="Times New Roman"/>
          <w:sz w:val="28"/>
          <w:szCs w:val="28"/>
        </w:rPr>
        <w:t xml:space="preserve">, </w:t>
      </w:r>
      <w:r w:rsidR="00BF3B38" w:rsidRPr="002352E4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="00552C86" w:rsidRPr="002352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44C67" w:rsidRPr="002352E4">
        <w:rPr>
          <w:rFonts w:ascii="Times New Roman" w:hAnsi="Times New Roman" w:cs="Times New Roman"/>
          <w:sz w:val="28"/>
          <w:szCs w:val="28"/>
        </w:rPr>
        <w:t>К</w:t>
      </w:r>
      <w:r w:rsidR="00E15215" w:rsidRPr="002352E4">
        <w:rPr>
          <w:rFonts w:ascii="Times New Roman" w:hAnsi="Times New Roman" w:cs="Times New Roman"/>
          <w:sz w:val="28"/>
          <w:szCs w:val="28"/>
        </w:rPr>
        <w:t>онституцией</w:t>
      </w:r>
      <w:r w:rsidR="00F44C67" w:rsidRPr="002352E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552C86" w:rsidRPr="002352E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="00552C86" w:rsidRPr="002352E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от 10.01.2002 № 7-ФЗ «Об охране окружающей среды», Федеральным </w:t>
      </w:r>
      <w:hyperlink r:id="rId10" w:history="1">
        <w:r w:rsidR="00552C86" w:rsidRPr="002352E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1" w:history="1">
        <w:r w:rsidR="00552C86" w:rsidRPr="002352E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от 23.11.1995 № 174-ФЗ «Об экологической экспертизе», </w:t>
      </w:r>
      <w:r w:rsidR="003048B8" w:rsidRPr="002352E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52C86" w:rsidRPr="002352E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Госко</w:t>
      </w:r>
      <w:r w:rsidR="00B22D93" w:rsidRPr="002352E4">
        <w:rPr>
          <w:rFonts w:ascii="Times New Roman" w:hAnsi="Times New Roman" w:cs="Times New Roman"/>
          <w:sz w:val="28"/>
          <w:szCs w:val="28"/>
        </w:rPr>
        <w:t>мэкологии Российской Федерации</w:t>
      </w:r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от 16.05.2000 № 372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52C86" w:rsidRPr="002352E4">
        <w:rPr>
          <w:rFonts w:ascii="Times New Roman" w:hAnsi="Times New Roman" w:cs="Times New Roman"/>
          <w:sz w:val="28"/>
          <w:szCs w:val="28"/>
        </w:rPr>
        <w:t>«Об утверждении Положения об оценке воздействия намечаемой хозяйственной и иной деятельности на окружающую среду в Российской Федерации»</w:t>
      </w:r>
      <w:r w:rsidR="00BF3B38" w:rsidRPr="002352E4">
        <w:rPr>
          <w:rFonts w:ascii="Times New Roman" w:hAnsi="Times New Roman" w:cs="Times New Roman"/>
          <w:sz w:val="28"/>
          <w:szCs w:val="28"/>
        </w:rPr>
        <w:t>.</w:t>
      </w:r>
    </w:p>
    <w:p w:rsidR="00BF3B38" w:rsidRPr="002352E4" w:rsidRDefault="00BF3B38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2. </w:t>
      </w:r>
      <w:r w:rsidR="00EB40CE" w:rsidRPr="002352E4">
        <w:rPr>
          <w:rFonts w:ascii="Times New Roman" w:hAnsi="Times New Roman" w:cs="Times New Roman"/>
          <w:sz w:val="28"/>
          <w:szCs w:val="28"/>
        </w:rPr>
        <w:t>Настоящее Положение рег</w:t>
      </w:r>
      <w:r w:rsidR="009732F8" w:rsidRPr="002352E4">
        <w:rPr>
          <w:rFonts w:ascii="Times New Roman" w:hAnsi="Times New Roman" w:cs="Times New Roman"/>
          <w:sz w:val="28"/>
          <w:szCs w:val="28"/>
        </w:rPr>
        <w:t>улирует</w:t>
      </w:r>
      <w:r w:rsidR="007E6965" w:rsidRPr="002352E4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общественного обсуждения в процессе оценки воздействия намечаемой хозяйственной и иной деятель</w:t>
      </w:r>
      <w:r w:rsidR="009A35D0" w:rsidRPr="002352E4">
        <w:rPr>
          <w:rFonts w:ascii="Times New Roman" w:hAnsi="Times New Roman" w:cs="Times New Roman"/>
          <w:sz w:val="28"/>
          <w:szCs w:val="28"/>
        </w:rPr>
        <w:t>ности на окружающую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среду</w:t>
      </w:r>
      <w:r w:rsidR="007E6965" w:rsidRPr="002352E4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и </w:t>
      </w:r>
      <w:r w:rsidR="009E448D"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2664B0" w:rsidRPr="002352E4">
        <w:rPr>
          <w:rFonts w:ascii="Times New Roman" w:hAnsi="Times New Roman" w:cs="Times New Roman"/>
          <w:sz w:val="28"/>
          <w:szCs w:val="28"/>
        </w:rPr>
        <w:t>.</w:t>
      </w:r>
    </w:p>
    <w:p w:rsidR="00BF3B38" w:rsidRPr="002352E4" w:rsidRDefault="001C3C7A" w:rsidP="001C3C7A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3. </w:t>
      </w:r>
      <w:r w:rsidR="00552C86" w:rsidRPr="002352E4">
        <w:rPr>
          <w:rFonts w:ascii="Times New Roman" w:hAnsi="Times New Roman" w:cs="Times New Roman"/>
          <w:sz w:val="28"/>
          <w:szCs w:val="28"/>
        </w:rPr>
        <w:t xml:space="preserve">Понятия, используемые в настоящем Положении, соответствуют понятиям, используемым в </w:t>
      </w:r>
      <w:hyperlink r:id="rId13" w:history="1">
        <w:r w:rsidR="00552C86" w:rsidRPr="002352E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приказе</w:t>
        </w:r>
      </w:hyperlink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Г</w:t>
      </w:r>
      <w:r w:rsidR="00B22D93" w:rsidRPr="002352E4">
        <w:rPr>
          <w:rFonts w:ascii="Times New Roman" w:hAnsi="Times New Roman" w:cs="Times New Roman"/>
          <w:sz w:val="28"/>
          <w:szCs w:val="28"/>
        </w:rPr>
        <w:t>оскомэкологии Российской Федерации</w:t>
      </w:r>
      <w:r w:rsidR="00552C86" w:rsidRPr="002352E4">
        <w:rPr>
          <w:rFonts w:ascii="Times New Roman" w:hAnsi="Times New Roman" w:cs="Times New Roman"/>
          <w:sz w:val="28"/>
          <w:szCs w:val="28"/>
        </w:rPr>
        <w:t xml:space="preserve"> от 16.05.2000 № 372 «Об утверждении Положения об оценке воздействия намечаемой хозяйственной и иной деятельности на окружающую среду в Российской Федерации».</w:t>
      </w:r>
    </w:p>
    <w:p w:rsidR="009732F8" w:rsidRPr="002352E4" w:rsidRDefault="00061F8B" w:rsidP="002C515E">
      <w:pPr>
        <w:ind w:firstLine="709"/>
        <w:rPr>
          <w:rFonts w:ascii="Times New Roman" w:hAnsi="Times New Roman"/>
          <w:sz w:val="28"/>
          <w:szCs w:val="28"/>
        </w:rPr>
      </w:pPr>
      <w:r w:rsidRPr="002352E4">
        <w:rPr>
          <w:rFonts w:ascii="Times New Roman" w:hAnsi="Times New Roman"/>
          <w:sz w:val="28"/>
          <w:szCs w:val="28"/>
        </w:rPr>
        <w:t>4.</w:t>
      </w:r>
      <w:r w:rsidR="002B4FDB" w:rsidRPr="002352E4">
        <w:rPr>
          <w:rFonts w:ascii="Times New Roman" w:hAnsi="Times New Roman"/>
          <w:sz w:val="28"/>
          <w:szCs w:val="28"/>
        </w:rPr>
        <w:t xml:space="preserve"> </w:t>
      </w:r>
      <w:r w:rsidR="009732F8" w:rsidRPr="002352E4">
        <w:rPr>
          <w:rFonts w:ascii="Times New Roman" w:hAnsi="Times New Roman"/>
          <w:sz w:val="28"/>
          <w:szCs w:val="28"/>
        </w:rPr>
        <w:t xml:space="preserve">Настоящее Положение </w:t>
      </w:r>
      <w:r w:rsidR="00383DDA" w:rsidRPr="002352E4">
        <w:rPr>
          <w:rFonts w:ascii="Times New Roman" w:hAnsi="Times New Roman"/>
          <w:sz w:val="28"/>
          <w:szCs w:val="28"/>
        </w:rPr>
        <w:t>разработано в целях</w:t>
      </w:r>
      <w:r w:rsidR="009732F8" w:rsidRPr="002352E4">
        <w:rPr>
          <w:rFonts w:ascii="Times New Roman" w:hAnsi="Times New Roman"/>
          <w:sz w:val="28"/>
          <w:szCs w:val="28"/>
        </w:rPr>
        <w:t xml:space="preserve">: </w:t>
      </w:r>
    </w:p>
    <w:p w:rsidR="009732F8" w:rsidRPr="002352E4" w:rsidRDefault="009732F8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соблюдения конституционных прав граждан на благоприятную окружающую среду и достоверную информацию о ее состоянии;</w:t>
      </w:r>
    </w:p>
    <w:p w:rsidR="009732F8" w:rsidRPr="002352E4" w:rsidRDefault="009732F8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информирования общественности о характере и масштабах воздействия на окружающую среду намечаемой хозяйственной и иной деятельности, альтернативах ее осуществления, оценке возможных экологических и связанных с ними социальных последствий осуществления намечаемой деятельности, о возможности минимизации таких последствий;</w:t>
      </w:r>
    </w:p>
    <w:p w:rsidR="009732F8" w:rsidRPr="002352E4" w:rsidRDefault="009732F8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выявления и учета общественных предпочтений при принятии заказчиком или </w:t>
      </w:r>
      <w:r w:rsidR="009A35D0" w:rsidRPr="002352E4">
        <w:rPr>
          <w:rFonts w:ascii="Times New Roman" w:hAnsi="Times New Roman" w:cs="Times New Roman"/>
          <w:sz w:val="28"/>
          <w:szCs w:val="28"/>
        </w:rPr>
        <w:t>Администраци</w:t>
      </w:r>
      <w:r w:rsidR="00562812" w:rsidRPr="002352E4">
        <w:rPr>
          <w:rFonts w:ascii="Times New Roman" w:hAnsi="Times New Roman" w:cs="Times New Roman"/>
          <w:sz w:val="28"/>
          <w:szCs w:val="28"/>
        </w:rPr>
        <w:t>ей</w:t>
      </w:r>
      <w:r w:rsidR="009A35D0" w:rsidRPr="002352E4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2352E4">
        <w:rPr>
          <w:rFonts w:ascii="Times New Roman" w:hAnsi="Times New Roman" w:cs="Times New Roman"/>
          <w:sz w:val="28"/>
          <w:szCs w:val="28"/>
        </w:rPr>
        <w:t xml:space="preserve"> решений, касающихся намечаемой хозяйственной и иной деятельности.</w:t>
      </w:r>
    </w:p>
    <w:p w:rsidR="002B4FDB" w:rsidRPr="002352E4" w:rsidRDefault="002B4FDB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B5D4B" w:rsidRPr="002352E4">
        <w:rPr>
          <w:rFonts w:ascii="Times New Roman" w:hAnsi="Times New Roman" w:cs="Times New Roman"/>
          <w:sz w:val="28"/>
          <w:szCs w:val="28"/>
        </w:rPr>
        <w:t>.</w:t>
      </w:r>
      <w:r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3048B8" w:rsidRPr="002352E4">
        <w:rPr>
          <w:rFonts w:ascii="Times New Roman" w:hAnsi="Times New Roman" w:cs="Times New Roman"/>
          <w:sz w:val="28"/>
          <w:szCs w:val="28"/>
        </w:rPr>
        <w:t xml:space="preserve">Предметом общественных обсуждений являются </w:t>
      </w:r>
      <w:r w:rsidR="00A7320C" w:rsidRPr="002352E4">
        <w:rPr>
          <w:rFonts w:ascii="Times New Roman" w:hAnsi="Times New Roman" w:cs="Times New Roman"/>
          <w:sz w:val="28"/>
          <w:szCs w:val="28"/>
        </w:rPr>
        <w:t>материалы оценки воздействия на окружающую среду н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амечаемой хозяйственной и иной </w:t>
      </w:r>
      <w:r w:rsidR="00A7320C" w:rsidRPr="002352E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(комплект документации, подготовленный при проведении оценки воздействия намечаемой деятельности на окружающую среду и являющийся частью документации, представляемой на </w:t>
      </w:r>
      <w:r w:rsidR="009A35D0" w:rsidRPr="002352E4">
        <w:rPr>
          <w:rFonts w:ascii="Times New Roman" w:hAnsi="Times New Roman" w:cs="Times New Roman"/>
          <w:sz w:val="28"/>
          <w:szCs w:val="28"/>
        </w:rPr>
        <w:t>государственную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экспертизу</w:t>
      </w:r>
      <w:r w:rsidR="009A35D0" w:rsidRPr="002352E4">
        <w:rPr>
          <w:rFonts w:ascii="Times New Roman" w:hAnsi="Times New Roman" w:cs="Times New Roman"/>
          <w:sz w:val="28"/>
          <w:szCs w:val="28"/>
        </w:rPr>
        <w:t>)</w:t>
      </w:r>
      <w:r w:rsidR="00A7320C" w:rsidRPr="002352E4">
        <w:rPr>
          <w:rFonts w:ascii="Times New Roman" w:hAnsi="Times New Roman" w:cs="Times New Roman"/>
          <w:sz w:val="28"/>
          <w:szCs w:val="28"/>
        </w:rPr>
        <w:t>.</w:t>
      </w:r>
    </w:p>
    <w:p w:rsidR="002B4FDB" w:rsidRPr="002352E4" w:rsidRDefault="00FB5D4B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6. Общественные обсуждения проводятся в форме общественных слушаний</w:t>
      </w:r>
      <w:r w:rsidR="002B4FDB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A064DA" w:rsidRPr="002352E4">
        <w:rPr>
          <w:rFonts w:ascii="Times New Roman" w:hAnsi="Times New Roman" w:cs="Times New Roman"/>
          <w:sz w:val="28"/>
          <w:szCs w:val="28"/>
        </w:rPr>
        <w:t>–</w:t>
      </w:r>
      <w:r w:rsidR="002B4FDB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A064DA" w:rsidRPr="002352E4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925112" w:rsidRPr="002352E4">
        <w:rPr>
          <w:rFonts w:ascii="Times New Roman" w:hAnsi="Times New Roman" w:cs="Times New Roman"/>
          <w:sz w:val="28"/>
          <w:szCs w:val="28"/>
        </w:rPr>
        <w:t>общественности (</w:t>
      </w:r>
      <w:r w:rsidR="00A064DA" w:rsidRPr="002352E4">
        <w:rPr>
          <w:rFonts w:ascii="Times New Roman" w:hAnsi="Times New Roman" w:cs="Times New Roman"/>
          <w:sz w:val="28"/>
          <w:szCs w:val="28"/>
        </w:rPr>
        <w:t>граждан, представителей общественных организаций</w:t>
      </w:r>
      <w:r w:rsidR="00925112" w:rsidRPr="002352E4">
        <w:rPr>
          <w:rFonts w:ascii="Times New Roman" w:hAnsi="Times New Roman" w:cs="Times New Roman"/>
          <w:sz w:val="28"/>
          <w:szCs w:val="28"/>
        </w:rPr>
        <w:t>)</w:t>
      </w:r>
      <w:r w:rsidR="00A064DA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2B4FDB" w:rsidRPr="002352E4">
        <w:rPr>
          <w:rFonts w:ascii="Times New Roman" w:hAnsi="Times New Roman" w:cs="Times New Roman"/>
          <w:sz w:val="28"/>
          <w:szCs w:val="28"/>
        </w:rPr>
        <w:t>с непосредственным участием заказчика</w:t>
      </w:r>
      <w:r w:rsidR="00A064DA" w:rsidRPr="002352E4">
        <w:rPr>
          <w:rFonts w:ascii="Times New Roman" w:hAnsi="Times New Roman" w:cs="Times New Roman"/>
          <w:sz w:val="28"/>
          <w:szCs w:val="28"/>
        </w:rPr>
        <w:t xml:space="preserve">, исполнителя </w:t>
      </w:r>
      <w:r w:rsidR="005A231C" w:rsidRPr="002352E4">
        <w:rPr>
          <w:rFonts w:ascii="Times New Roman" w:hAnsi="Times New Roman" w:cs="Times New Roman"/>
          <w:sz w:val="28"/>
          <w:szCs w:val="28"/>
        </w:rPr>
        <w:t>работ по оценке во</w:t>
      </w:r>
      <w:r w:rsidR="003C70F9" w:rsidRPr="002352E4">
        <w:rPr>
          <w:rFonts w:ascii="Times New Roman" w:hAnsi="Times New Roman" w:cs="Times New Roman"/>
          <w:sz w:val="28"/>
          <w:szCs w:val="28"/>
        </w:rPr>
        <w:t>з</w:t>
      </w:r>
      <w:r w:rsidR="005A231C" w:rsidRPr="002352E4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A064DA" w:rsidRPr="002352E4">
        <w:rPr>
          <w:rFonts w:ascii="Times New Roman" w:hAnsi="Times New Roman" w:cs="Times New Roman"/>
          <w:sz w:val="28"/>
          <w:szCs w:val="28"/>
        </w:rPr>
        <w:t>или их представителей.</w:t>
      </w:r>
      <w:r w:rsidR="00067502" w:rsidRPr="002352E4">
        <w:rPr>
          <w:rFonts w:ascii="Times New Roman" w:hAnsi="Times New Roman" w:cs="Times New Roman"/>
          <w:sz w:val="28"/>
          <w:szCs w:val="28"/>
        </w:rPr>
        <w:t xml:space="preserve"> Документированные результаты общественных слушаний являются условием проведения государственной э</w:t>
      </w:r>
      <w:r w:rsidR="002F1FB2" w:rsidRPr="002352E4">
        <w:rPr>
          <w:rFonts w:ascii="Times New Roman" w:hAnsi="Times New Roman" w:cs="Times New Roman"/>
          <w:sz w:val="28"/>
          <w:szCs w:val="28"/>
        </w:rPr>
        <w:t>кспертизы документации, обосновывающей намечаемую хозяйственную и иную деятельность</w:t>
      </w:r>
      <w:r w:rsidR="00067502" w:rsidRPr="002352E4">
        <w:rPr>
          <w:rFonts w:ascii="Times New Roman" w:hAnsi="Times New Roman" w:cs="Times New Roman"/>
          <w:sz w:val="28"/>
          <w:szCs w:val="28"/>
        </w:rPr>
        <w:t>.</w:t>
      </w:r>
    </w:p>
    <w:p w:rsidR="00BF3B38" w:rsidRPr="002C515E" w:rsidRDefault="00BF3B38">
      <w:pPr>
        <w:rPr>
          <w:sz w:val="28"/>
        </w:rPr>
      </w:pPr>
    </w:p>
    <w:p w:rsidR="00BF3B38" w:rsidRPr="002352E4" w:rsidRDefault="004B494A" w:rsidP="002C515E">
      <w:pPr>
        <w:pStyle w:val="2"/>
        <w:tabs>
          <w:tab w:val="left" w:pos="2127"/>
          <w:tab w:val="left" w:pos="2268"/>
        </w:tabs>
        <w:rPr>
          <w:rFonts w:ascii="Times New Roman" w:hAnsi="Times New Roman" w:cs="Times New Roman"/>
          <w:sz w:val="28"/>
        </w:rPr>
      </w:pPr>
      <w:r w:rsidRPr="002352E4">
        <w:rPr>
          <w:rFonts w:ascii="Times New Roman" w:hAnsi="Times New Roman" w:cs="Times New Roman"/>
          <w:sz w:val="28"/>
        </w:rPr>
        <w:t>Организация общественных обсуждений</w:t>
      </w:r>
    </w:p>
    <w:p w:rsidR="006240E9" w:rsidRPr="002352E4" w:rsidRDefault="006240E9">
      <w:pPr>
        <w:rPr>
          <w:rFonts w:ascii="Times New Roman" w:hAnsi="Times New Roman" w:cs="Times New Roman"/>
          <w:sz w:val="28"/>
          <w:szCs w:val="28"/>
        </w:rPr>
      </w:pPr>
    </w:p>
    <w:p w:rsidR="002B352A" w:rsidRPr="002352E4" w:rsidRDefault="00BF3B38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1. </w:t>
      </w:r>
      <w:r w:rsidR="002B352A" w:rsidRPr="002352E4">
        <w:rPr>
          <w:rFonts w:ascii="Times New Roman" w:hAnsi="Times New Roman" w:cs="Times New Roman"/>
          <w:sz w:val="28"/>
          <w:szCs w:val="28"/>
        </w:rPr>
        <w:t>Общественные обсуждения проводятся по инициативе заказчика.</w:t>
      </w:r>
    </w:p>
    <w:p w:rsidR="005E41B0" w:rsidRPr="002352E4" w:rsidRDefault="007D4547" w:rsidP="002C515E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bookmarkStart w:id="1" w:name="sub_49"/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</w:t>
      </w:r>
      <w:r w:rsidR="005E41B0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 Порядок проведения общественных слушаний определяется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Администрацией</w:t>
      </w:r>
      <w:r w:rsidR="005E41B0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5E41B0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при участии заказчика и содействии заинтересованной общественности. </w:t>
      </w:r>
      <w:r w:rsidRPr="002352E4">
        <w:rPr>
          <w:rFonts w:ascii="Times New Roman" w:hAnsi="Times New Roman" w:cs="Times New Roman"/>
          <w:sz w:val="28"/>
          <w:szCs w:val="28"/>
        </w:rPr>
        <w:t>Полномочным представителем администрации является Управление по экологии и природопользованию Администрации Златоустовского городского округа.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5E41B0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Все решения по участию общественности оформляются документально.</w:t>
      </w:r>
    </w:p>
    <w:bookmarkEnd w:id="1"/>
    <w:p w:rsidR="005E41B0" w:rsidRPr="002352E4" w:rsidRDefault="005E41B0" w:rsidP="005E41B0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Заказчик обеспечивает проведение общественных слушаний </w:t>
      </w:r>
      <w:r w:rsidR="002C515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по планируемой деятельности с составлением протокола, в котором четко фиксируются основные вопросы обсуждения, а также предмет разногласий между общественностью и заказчиком (если таковой был выявлен). Протокол подписывается представителями </w:t>
      </w:r>
      <w:r w:rsidR="004159F5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Администраци</w:t>
      </w:r>
      <w:r w:rsidR="006D748D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</w:t>
      </w:r>
      <w:r w:rsidR="004159F5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4159F5"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граждан, общественных организаций (объединений), заказчика. Протокол проведения общественных слушаний входит в качестве одного </w:t>
      </w:r>
      <w:r w:rsidR="002C515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из приложений в окончательный вариант материалов по оценке воздействия </w:t>
      </w:r>
      <w:r w:rsidR="002C515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 окружающую среду намечаемой хозяйственной и иной деятельности.</w:t>
      </w:r>
    </w:p>
    <w:p w:rsidR="00F9275A" w:rsidRPr="002352E4" w:rsidRDefault="002C515E" w:rsidP="00512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3B38" w:rsidRPr="002352E4">
        <w:rPr>
          <w:rFonts w:ascii="Times New Roman" w:hAnsi="Times New Roman" w:cs="Times New Roman"/>
          <w:sz w:val="28"/>
          <w:szCs w:val="28"/>
        </w:rPr>
        <w:t xml:space="preserve">. </w:t>
      </w:r>
      <w:r w:rsidR="004159F5" w:rsidRPr="002352E4">
        <w:rPr>
          <w:rFonts w:ascii="Times New Roman" w:hAnsi="Times New Roman" w:cs="Times New Roman"/>
          <w:sz w:val="28"/>
          <w:szCs w:val="28"/>
        </w:rPr>
        <w:t>З</w:t>
      </w:r>
      <w:r w:rsidR="00512F17" w:rsidRPr="002352E4">
        <w:rPr>
          <w:rFonts w:ascii="Times New Roman" w:hAnsi="Times New Roman" w:cs="Times New Roman"/>
          <w:sz w:val="28"/>
          <w:szCs w:val="28"/>
        </w:rPr>
        <w:t>аказчик н</w:t>
      </w:r>
      <w:r w:rsidR="00F9275A" w:rsidRPr="002352E4">
        <w:rPr>
          <w:rFonts w:ascii="Times New Roman" w:hAnsi="Times New Roman" w:cs="Times New Roman"/>
          <w:sz w:val="28"/>
          <w:szCs w:val="28"/>
        </w:rPr>
        <w:t xml:space="preserve">аправляет письменное заявление в адрес </w:t>
      </w:r>
      <w:r w:rsidR="004159F5" w:rsidRPr="002352E4">
        <w:rPr>
          <w:rFonts w:ascii="Times New Roman" w:hAnsi="Times New Roman" w:cs="Times New Roman"/>
          <w:sz w:val="28"/>
          <w:szCs w:val="28"/>
        </w:rPr>
        <w:t>Администрации</w:t>
      </w:r>
      <w:r w:rsidR="00F9275A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9E448D" w:rsidRPr="002352E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F9275A" w:rsidRPr="002352E4">
        <w:rPr>
          <w:rFonts w:ascii="Times New Roman" w:hAnsi="Times New Roman" w:cs="Times New Roman"/>
          <w:sz w:val="28"/>
          <w:szCs w:val="28"/>
        </w:rPr>
        <w:t>, в котором содержится:</w:t>
      </w:r>
    </w:p>
    <w:p w:rsidR="00D27B48" w:rsidRPr="002352E4" w:rsidRDefault="00D27B48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наименование,</w:t>
      </w:r>
      <w:r w:rsidR="00DF757A" w:rsidRPr="002352E4">
        <w:rPr>
          <w:rFonts w:ascii="Times New Roman" w:hAnsi="Times New Roman" w:cs="Times New Roman"/>
          <w:sz w:val="28"/>
          <w:szCs w:val="28"/>
        </w:rPr>
        <w:t xml:space="preserve"> описание, </w:t>
      </w:r>
      <w:r w:rsidRPr="002352E4">
        <w:rPr>
          <w:rFonts w:ascii="Times New Roman" w:hAnsi="Times New Roman" w:cs="Times New Roman"/>
          <w:sz w:val="28"/>
          <w:szCs w:val="28"/>
        </w:rPr>
        <w:t>месторасположение намечаемой деятельности, цели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="00CB243C" w:rsidRPr="002352E4">
        <w:rPr>
          <w:rFonts w:ascii="Times New Roman" w:hAnsi="Times New Roman" w:cs="Times New Roman"/>
          <w:sz w:val="28"/>
          <w:szCs w:val="28"/>
        </w:rPr>
        <w:t xml:space="preserve"> ее</w:t>
      </w:r>
      <w:r w:rsidRPr="002352E4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CB243C" w:rsidRPr="002352E4">
        <w:rPr>
          <w:rFonts w:ascii="Times New Roman" w:hAnsi="Times New Roman" w:cs="Times New Roman"/>
          <w:sz w:val="28"/>
          <w:szCs w:val="28"/>
        </w:rPr>
        <w:t>, возможные альтернативы</w:t>
      </w:r>
      <w:r w:rsidRPr="002352E4">
        <w:rPr>
          <w:rFonts w:ascii="Times New Roman" w:hAnsi="Times New Roman" w:cs="Times New Roman"/>
          <w:sz w:val="28"/>
          <w:szCs w:val="28"/>
        </w:rPr>
        <w:t>;</w:t>
      </w:r>
    </w:p>
    <w:p w:rsidR="00D27B48" w:rsidRPr="002352E4" w:rsidRDefault="00D27B48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наименование, адрес, телефоны,</w:t>
      </w:r>
      <w:r w:rsidR="002A7606" w:rsidRPr="002352E4">
        <w:rPr>
          <w:rFonts w:ascii="Times New Roman" w:hAnsi="Times New Roman" w:cs="Times New Roman"/>
          <w:sz w:val="28"/>
          <w:szCs w:val="28"/>
        </w:rPr>
        <w:t xml:space="preserve"> ФИО</w:t>
      </w:r>
      <w:r w:rsidRPr="002352E4">
        <w:rPr>
          <w:rFonts w:ascii="Times New Roman" w:hAnsi="Times New Roman" w:cs="Times New Roman"/>
          <w:sz w:val="28"/>
          <w:szCs w:val="28"/>
        </w:rPr>
        <w:t xml:space="preserve"> заказчика или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2A7606" w:rsidRPr="002352E4">
        <w:rPr>
          <w:rFonts w:ascii="Times New Roman" w:hAnsi="Times New Roman" w:cs="Times New Roman"/>
          <w:sz w:val="28"/>
          <w:szCs w:val="28"/>
        </w:rPr>
        <w:t>его представителя.</w:t>
      </w:r>
    </w:p>
    <w:p w:rsidR="003C70F9" w:rsidRPr="002352E4" w:rsidRDefault="00B4241C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К обращению прилагаются материалы по оценке воздействия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>на окружающую среду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в составе документации, предоставляемой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на </w:t>
      </w:r>
      <w:r w:rsidR="00A15B54" w:rsidRPr="002352E4">
        <w:rPr>
          <w:rFonts w:ascii="Times New Roman" w:hAnsi="Times New Roman" w:cs="Times New Roman"/>
          <w:sz w:val="28"/>
          <w:szCs w:val="28"/>
        </w:rPr>
        <w:t>государственную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 экспертизу.</w:t>
      </w:r>
      <w:r w:rsidR="00182FD1" w:rsidRPr="002352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2B" w:rsidRPr="002352E4" w:rsidRDefault="002C5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0BF3" w:rsidRPr="002352E4">
        <w:rPr>
          <w:rFonts w:ascii="Times New Roman" w:hAnsi="Times New Roman" w:cs="Times New Roman"/>
          <w:sz w:val="28"/>
          <w:szCs w:val="28"/>
        </w:rPr>
        <w:t xml:space="preserve">. </w:t>
      </w:r>
      <w:r w:rsidR="00AB1030" w:rsidRPr="002352E4">
        <w:rPr>
          <w:rFonts w:ascii="Times New Roman" w:hAnsi="Times New Roman" w:cs="Times New Roman"/>
          <w:sz w:val="28"/>
          <w:szCs w:val="28"/>
        </w:rPr>
        <w:t>Управление по экологии и природопользованию Администрации Златоустовского городского округа:</w:t>
      </w:r>
    </w:p>
    <w:p w:rsidR="00F46BAE" w:rsidRPr="002352E4" w:rsidRDefault="008615E0" w:rsidP="008F1494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р</w:t>
      </w:r>
      <w:r w:rsidR="00F46BAE" w:rsidRPr="002352E4">
        <w:rPr>
          <w:rFonts w:ascii="Times New Roman" w:hAnsi="Times New Roman" w:cs="Times New Roman"/>
          <w:sz w:val="28"/>
          <w:szCs w:val="28"/>
        </w:rPr>
        <w:t>ассматривает заявление и предоставленные материалы на соответствие</w:t>
      </w:r>
      <w:r w:rsidR="008F1494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2C515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6E5864" w:rsidRPr="002352E4">
        <w:rPr>
          <w:rFonts w:ascii="Times New Roman" w:hAnsi="Times New Roman" w:cs="Times New Roman"/>
          <w:sz w:val="28"/>
          <w:szCs w:val="28"/>
        </w:rPr>
        <w:t xml:space="preserve">2.3 </w:t>
      </w:r>
      <w:r w:rsidR="0056659F" w:rsidRPr="002352E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352E4">
        <w:rPr>
          <w:rFonts w:ascii="Times New Roman" w:hAnsi="Times New Roman" w:cs="Times New Roman"/>
          <w:sz w:val="28"/>
          <w:szCs w:val="28"/>
        </w:rPr>
        <w:t>Положения;</w:t>
      </w:r>
    </w:p>
    <w:p w:rsidR="00B46AD4" w:rsidRPr="002352E4" w:rsidRDefault="008615E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с</w:t>
      </w:r>
      <w:r w:rsidR="00F46BAE" w:rsidRPr="002352E4">
        <w:rPr>
          <w:rFonts w:ascii="Times New Roman" w:hAnsi="Times New Roman" w:cs="Times New Roman"/>
          <w:sz w:val="28"/>
          <w:szCs w:val="28"/>
        </w:rPr>
        <w:t xml:space="preserve">овместно с заказчиком определяет место ознакомления общественности </w:t>
      </w:r>
      <w:r w:rsidR="002C515E">
        <w:rPr>
          <w:rFonts w:ascii="Times New Roman" w:hAnsi="Times New Roman" w:cs="Times New Roman"/>
          <w:sz w:val="28"/>
          <w:szCs w:val="28"/>
        </w:rPr>
        <w:t xml:space="preserve"> </w:t>
      </w:r>
      <w:r w:rsidR="00F46BAE" w:rsidRPr="002352E4">
        <w:rPr>
          <w:rFonts w:ascii="Times New Roman" w:hAnsi="Times New Roman" w:cs="Times New Roman"/>
          <w:sz w:val="28"/>
          <w:szCs w:val="28"/>
        </w:rPr>
        <w:lastRenderedPageBreak/>
        <w:t xml:space="preserve">с материалами </w:t>
      </w:r>
      <w:r w:rsidR="002664B0" w:rsidRPr="002352E4">
        <w:rPr>
          <w:rFonts w:ascii="Times New Roman" w:hAnsi="Times New Roman" w:cs="Times New Roman"/>
          <w:sz w:val="28"/>
          <w:szCs w:val="28"/>
        </w:rPr>
        <w:t>оценки намечаемой деятельности,</w:t>
      </w:r>
      <w:r w:rsidR="00033086" w:rsidRPr="002352E4">
        <w:rPr>
          <w:rFonts w:ascii="Times New Roman" w:hAnsi="Times New Roman" w:cs="Times New Roman"/>
          <w:sz w:val="28"/>
          <w:szCs w:val="28"/>
        </w:rPr>
        <w:t xml:space="preserve"> ответственного за сбор и документирование замечаний и предложений, </w:t>
      </w:r>
      <w:r w:rsidR="00F46BAE" w:rsidRPr="002352E4">
        <w:rPr>
          <w:rFonts w:ascii="Times New Roman" w:hAnsi="Times New Roman" w:cs="Times New Roman"/>
          <w:sz w:val="28"/>
          <w:szCs w:val="28"/>
        </w:rPr>
        <w:t xml:space="preserve">дату, время </w:t>
      </w:r>
      <w:r w:rsidR="002664B0" w:rsidRPr="002352E4">
        <w:rPr>
          <w:rFonts w:ascii="Times New Roman" w:hAnsi="Times New Roman" w:cs="Times New Roman"/>
          <w:sz w:val="28"/>
          <w:szCs w:val="28"/>
        </w:rPr>
        <w:t>и место проведения общественных</w:t>
      </w:r>
      <w:r w:rsidR="006240E9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="00B25222" w:rsidRPr="002352E4">
        <w:rPr>
          <w:rFonts w:ascii="Times New Roman" w:hAnsi="Times New Roman" w:cs="Times New Roman"/>
          <w:sz w:val="28"/>
          <w:szCs w:val="28"/>
        </w:rPr>
        <w:t>слушаний</w:t>
      </w:r>
      <w:r w:rsidRPr="002352E4">
        <w:rPr>
          <w:rFonts w:ascii="Times New Roman" w:hAnsi="Times New Roman" w:cs="Times New Roman"/>
          <w:sz w:val="28"/>
          <w:szCs w:val="28"/>
        </w:rPr>
        <w:t>;</w:t>
      </w:r>
    </w:p>
    <w:p w:rsidR="00360BB7" w:rsidRPr="002352E4" w:rsidRDefault="006D748D" w:rsidP="00360BB7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р</w:t>
      </w:r>
      <w:r w:rsidR="004A0963" w:rsidRPr="002352E4">
        <w:rPr>
          <w:rFonts w:ascii="Times New Roman" w:hAnsi="Times New Roman" w:cs="Times New Roman"/>
          <w:sz w:val="28"/>
          <w:szCs w:val="28"/>
        </w:rPr>
        <w:t xml:space="preserve">азмещает информацию о проведении общественных обсуждений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A0963" w:rsidRPr="002352E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E448D" w:rsidRPr="002352E4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2664B0" w:rsidRPr="002352E4">
        <w:rPr>
          <w:rFonts w:ascii="Times New Roman" w:hAnsi="Times New Roman" w:cs="Times New Roman"/>
          <w:sz w:val="28"/>
          <w:szCs w:val="28"/>
        </w:rPr>
        <w:t xml:space="preserve">не </w:t>
      </w:r>
      <w:r w:rsidR="00360BB7" w:rsidRPr="002352E4">
        <w:rPr>
          <w:rFonts w:ascii="Times New Roman" w:hAnsi="Times New Roman" w:cs="Times New Roman"/>
          <w:sz w:val="28"/>
          <w:szCs w:val="28"/>
        </w:rPr>
        <w:t xml:space="preserve">позднее, чем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60BB7" w:rsidRPr="002352E4">
        <w:rPr>
          <w:rFonts w:ascii="Times New Roman" w:hAnsi="Times New Roman" w:cs="Times New Roman"/>
          <w:sz w:val="28"/>
          <w:szCs w:val="28"/>
        </w:rPr>
        <w:t>за тридцать дней до дня проведения общественных обсуждений в форме слушаний</w:t>
      </w:r>
      <w:r w:rsidR="008615E0" w:rsidRPr="002352E4">
        <w:rPr>
          <w:rFonts w:ascii="Times New Roman" w:hAnsi="Times New Roman" w:cs="Times New Roman"/>
          <w:sz w:val="28"/>
          <w:szCs w:val="28"/>
        </w:rPr>
        <w:t>;</w:t>
      </w:r>
    </w:p>
    <w:p w:rsidR="004A0963" w:rsidRPr="002352E4" w:rsidRDefault="008615E0" w:rsidP="00360BB7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о</w:t>
      </w:r>
      <w:r w:rsidR="004A0963" w:rsidRPr="002352E4">
        <w:rPr>
          <w:rFonts w:ascii="Times New Roman" w:hAnsi="Times New Roman" w:cs="Times New Roman"/>
          <w:sz w:val="28"/>
          <w:szCs w:val="28"/>
        </w:rPr>
        <w:t>беспечивает всем участникам общественного обсуждения свободный доступ к имеющимся в его распоряжении материалам, касающимся вопроса, выноси</w:t>
      </w:r>
      <w:r w:rsidR="006400AE" w:rsidRPr="002352E4">
        <w:rPr>
          <w:rFonts w:ascii="Times New Roman" w:hAnsi="Times New Roman" w:cs="Times New Roman"/>
          <w:sz w:val="28"/>
          <w:szCs w:val="28"/>
        </w:rPr>
        <w:t>мого на общественное обсуждение</w:t>
      </w:r>
      <w:r w:rsidR="006D748D" w:rsidRPr="002352E4">
        <w:rPr>
          <w:rFonts w:ascii="Times New Roman" w:hAnsi="Times New Roman" w:cs="Times New Roman"/>
          <w:sz w:val="28"/>
          <w:szCs w:val="28"/>
        </w:rPr>
        <w:t>.</w:t>
      </w:r>
    </w:p>
    <w:p w:rsidR="00AB1030" w:rsidRPr="002352E4" w:rsidRDefault="002C515E" w:rsidP="00E543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1030" w:rsidRPr="002352E4">
        <w:rPr>
          <w:rFonts w:ascii="Times New Roman" w:hAnsi="Times New Roman" w:cs="Times New Roman"/>
          <w:sz w:val="28"/>
          <w:szCs w:val="28"/>
        </w:rPr>
        <w:t>. Заказчик информирует общественность и других участников оценки воздействия на окружающую среду намечаемой хозяйственной и иной деятельности о проведении общественных обсуждений</w:t>
      </w:r>
      <w:r w:rsidR="00E54370" w:rsidRPr="002352E4">
        <w:rPr>
          <w:rFonts w:ascii="Times New Roman" w:hAnsi="Times New Roman" w:cs="Times New Roman"/>
          <w:sz w:val="28"/>
          <w:szCs w:val="28"/>
        </w:rPr>
        <w:t xml:space="preserve"> путем публикации и</w:t>
      </w:r>
      <w:r w:rsidR="00AB1030" w:rsidRPr="002352E4">
        <w:rPr>
          <w:rFonts w:ascii="Times New Roman" w:hAnsi="Times New Roman" w:cs="Times New Roman"/>
          <w:sz w:val="28"/>
          <w:szCs w:val="28"/>
        </w:rPr>
        <w:t>нформаци</w:t>
      </w:r>
      <w:r w:rsidR="00E54370" w:rsidRPr="002352E4">
        <w:rPr>
          <w:rFonts w:ascii="Times New Roman" w:hAnsi="Times New Roman" w:cs="Times New Roman"/>
          <w:sz w:val="28"/>
          <w:szCs w:val="28"/>
        </w:rPr>
        <w:t>и</w:t>
      </w:r>
      <w:r w:rsidR="00AB1030" w:rsidRPr="002352E4">
        <w:rPr>
          <w:rFonts w:ascii="Times New Roman" w:hAnsi="Times New Roman" w:cs="Times New Roman"/>
          <w:sz w:val="28"/>
          <w:szCs w:val="28"/>
        </w:rPr>
        <w:t xml:space="preserve"> в официальных изданиях органов исполнительной власти Челябинской области и муниципального образования</w:t>
      </w:r>
      <w:r w:rsidR="00E54370" w:rsidRPr="002352E4">
        <w:rPr>
          <w:rFonts w:ascii="Times New Roman" w:hAnsi="Times New Roman" w:cs="Times New Roman"/>
          <w:sz w:val="28"/>
          <w:szCs w:val="28"/>
        </w:rPr>
        <w:t xml:space="preserve"> – Златоустовский городской округ</w:t>
      </w:r>
      <w:r w:rsidR="00AB1030" w:rsidRPr="002352E4">
        <w:rPr>
          <w:rFonts w:ascii="Times New Roman" w:hAnsi="Times New Roman" w:cs="Times New Roman"/>
          <w:sz w:val="28"/>
          <w:szCs w:val="28"/>
        </w:rPr>
        <w:t xml:space="preserve"> не позднее, чем за тридцать дней до дня проведения общественных обсуждений в форме слушаний.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В публикации предоставляются сведения о: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названии, целях и месторасположении намечаемой деятельности;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наименовании и адресе заказчика или его представителя; 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органе, ответственном за организацию общественного обсуждения;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сроках и месте доступности материалов по оценке воздействия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>на окружающую среду;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форме, сроках и месте  предоставления замечаний и предложений;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месте, дате и времени проведения общественных слушаний.</w:t>
      </w:r>
    </w:p>
    <w:p w:rsidR="00AB1030" w:rsidRPr="002352E4" w:rsidRDefault="00AB1030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Дополнительное информирование участников процесса оценки воздействия на окружающую среду может осуществляться путем распространения информации по радио, на телевидении, в периодической печати, через сеть Интернет и иными способами, обеспечивающими распространение информации.</w:t>
      </w:r>
    </w:p>
    <w:p w:rsidR="00622986" w:rsidRPr="002352E4" w:rsidRDefault="002C515E" w:rsidP="00622986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</w:t>
      </w:r>
      <w:r w:rsidR="00622986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 П</w:t>
      </w:r>
      <w:r w:rsidR="00B064A3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еред началом публичных слушаний</w:t>
      </w:r>
      <w:r w:rsidR="00622986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:</w:t>
      </w:r>
    </w:p>
    <w:p w:rsidR="00622986" w:rsidRPr="002352E4" w:rsidRDefault="00622986" w:rsidP="00622986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проводится регистрация участников публичных слушаний;</w:t>
      </w:r>
    </w:p>
    <w:p w:rsidR="00B064A3" w:rsidRPr="002352E4" w:rsidRDefault="00B064A3" w:rsidP="00B064A3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избирается председатель (председательствующий) и </w:t>
      </w:r>
      <w:r w:rsidR="00A87EB1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ответственный </w:t>
      </w: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секретарь.</w:t>
      </w:r>
    </w:p>
    <w:p w:rsidR="00622986" w:rsidRPr="002352E4" w:rsidRDefault="002C515E" w:rsidP="00622986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7</w:t>
      </w:r>
      <w:r w:rsidR="00B064A3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  <w:r w:rsidR="00622986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Председательствующий:</w:t>
      </w:r>
    </w:p>
    <w:p w:rsidR="00B064A3" w:rsidRPr="002352E4" w:rsidRDefault="00EC35C6" w:rsidP="00B06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о</w:t>
      </w:r>
      <w:r w:rsidR="00B064A3" w:rsidRPr="002352E4">
        <w:rPr>
          <w:rFonts w:ascii="Times New Roman" w:hAnsi="Times New Roman" w:cs="Times New Roman"/>
          <w:sz w:val="28"/>
          <w:szCs w:val="28"/>
        </w:rPr>
        <w:t>ткрывает и ведет общественные слушания</w:t>
      </w:r>
      <w:r w:rsidR="006D748D" w:rsidRPr="002352E4">
        <w:rPr>
          <w:rFonts w:ascii="Times New Roman" w:hAnsi="Times New Roman" w:cs="Times New Roman"/>
          <w:sz w:val="28"/>
          <w:szCs w:val="28"/>
        </w:rPr>
        <w:t>,</w:t>
      </w:r>
      <w:r w:rsidR="00B064A3" w:rsidRPr="002352E4">
        <w:rPr>
          <w:rFonts w:ascii="Times New Roman" w:hAnsi="Times New Roman" w:cs="Times New Roman"/>
          <w:sz w:val="28"/>
          <w:szCs w:val="28"/>
        </w:rPr>
        <w:t xml:space="preserve"> оглашает тему и повестку общественных слушаний, представляет инициаторов проведения общественных слушаний, зачитывает предложения по порядку проведения общественных слушаний;</w:t>
      </w:r>
    </w:p>
    <w:p w:rsidR="00EC35C6" w:rsidRPr="002352E4" w:rsidRDefault="00EC35C6" w:rsidP="00EC3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предоставляет слово для докладов (содокладов) и выступлений</w:t>
      </w:r>
      <w:r w:rsidR="006D748D" w:rsidRPr="002352E4">
        <w:rPr>
          <w:rFonts w:ascii="Times New Roman" w:hAnsi="Times New Roman" w:cs="Times New Roman"/>
          <w:sz w:val="28"/>
          <w:szCs w:val="28"/>
        </w:rPr>
        <w:t>;</w:t>
      </w:r>
    </w:p>
    <w:p w:rsidR="00EC35C6" w:rsidRPr="002352E4" w:rsidRDefault="00EC35C6" w:rsidP="00EC3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оглашает поступившие заявления, справки, предложения и замечания</w:t>
      </w:r>
      <w:r w:rsidR="006D748D" w:rsidRPr="002352E4">
        <w:rPr>
          <w:rFonts w:ascii="Times New Roman" w:hAnsi="Times New Roman" w:cs="Times New Roman"/>
          <w:sz w:val="28"/>
          <w:szCs w:val="28"/>
        </w:rPr>
        <w:t>;</w:t>
      </w:r>
    </w:p>
    <w:p w:rsidR="00EC35C6" w:rsidRPr="002352E4" w:rsidRDefault="00EC35C6" w:rsidP="00EC3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обобщает поступившие письменные замечания и предложения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>по вопросу, обсуждаемому на общественных слушаниях</w:t>
      </w:r>
      <w:r w:rsidR="006D748D" w:rsidRPr="002352E4">
        <w:rPr>
          <w:rFonts w:ascii="Times New Roman" w:hAnsi="Times New Roman" w:cs="Times New Roman"/>
          <w:sz w:val="28"/>
          <w:szCs w:val="28"/>
        </w:rPr>
        <w:t>;</w:t>
      </w:r>
    </w:p>
    <w:p w:rsidR="00EC35C6" w:rsidRPr="002352E4" w:rsidRDefault="00EC35C6" w:rsidP="00EC35C6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проводит голосование и оглашает его результаты;</w:t>
      </w:r>
    </w:p>
    <w:p w:rsidR="00B064A3" w:rsidRPr="002352E4" w:rsidRDefault="00B064A3" w:rsidP="00B064A3">
      <w:pPr>
        <w:widowControl/>
        <w:suppressAutoHyphens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lastRenderedPageBreak/>
        <w:t>организует ведение протокола, контролирует ведение протокола заседания публичных слушаний</w:t>
      </w:r>
      <w:r w:rsidR="00EC35C6" w:rsidRPr="002352E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5E0E17" w:rsidRPr="002352E4" w:rsidRDefault="002C515E" w:rsidP="00F965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96582" w:rsidRPr="002352E4">
        <w:rPr>
          <w:rFonts w:ascii="Times New Roman" w:hAnsi="Times New Roman" w:cs="Times New Roman"/>
          <w:sz w:val="28"/>
          <w:szCs w:val="28"/>
        </w:rPr>
        <w:t>.</w:t>
      </w:r>
      <w:r w:rsidR="005E0E17" w:rsidRPr="002352E4">
        <w:rPr>
          <w:rFonts w:ascii="Times New Roman" w:hAnsi="Times New Roman" w:cs="Times New Roman"/>
          <w:sz w:val="28"/>
          <w:szCs w:val="28"/>
        </w:rPr>
        <w:t xml:space="preserve"> Итоговым документом общественных слушаний является протокол общественных слушаний, в котором указываются:</w:t>
      </w:r>
    </w:p>
    <w:p w:rsidR="005E0E17" w:rsidRPr="002352E4" w:rsidRDefault="005E0E17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дата, место проведения слушаний;</w:t>
      </w:r>
    </w:p>
    <w:p w:rsidR="005E0E17" w:rsidRPr="002352E4" w:rsidRDefault="005E0E17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фамилия, имя, отчество председателя и ответственного секретаря Комиссии;</w:t>
      </w:r>
    </w:p>
    <w:p w:rsidR="005E0E17" w:rsidRPr="002352E4" w:rsidRDefault="005E0E17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список участников общественных слушаний;</w:t>
      </w:r>
    </w:p>
    <w:p w:rsidR="005E0E17" w:rsidRPr="002352E4" w:rsidRDefault="005E0E17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тезисы выступлений участников общественных слушаний, вопросы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352E4">
        <w:rPr>
          <w:rFonts w:ascii="Times New Roman" w:hAnsi="Times New Roman" w:cs="Times New Roman"/>
          <w:sz w:val="28"/>
          <w:szCs w:val="28"/>
        </w:rPr>
        <w:t xml:space="preserve">с указанием сведений об авторе вопроса, а также полученные ответы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>на вопросы участников общественных слушаний;</w:t>
      </w:r>
    </w:p>
    <w:p w:rsidR="005E0E17" w:rsidRPr="002352E4" w:rsidRDefault="005E0E17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мнения, замечания и предложения участников общественных слушаний и аргументированные предложения по экологическим аспектам реализации намечаемой хозяйственной и иной деятельности</w:t>
      </w:r>
      <w:r w:rsidR="007C35AB" w:rsidRPr="002352E4">
        <w:rPr>
          <w:rFonts w:ascii="Times New Roman" w:hAnsi="Times New Roman" w:cs="Times New Roman"/>
          <w:sz w:val="28"/>
          <w:szCs w:val="28"/>
        </w:rPr>
        <w:t>, предмет разногласий между общественностью и заказчиком (если таковой был выявлен)</w:t>
      </w:r>
      <w:r w:rsidRPr="002352E4">
        <w:rPr>
          <w:rFonts w:ascii="Times New Roman" w:hAnsi="Times New Roman" w:cs="Times New Roman"/>
          <w:sz w:val="28"/>
          <w:szCs w:val="28"/>
        </w:rPr>
        <w:t>.</w:t>
      </w:r>
    </w:p>
    <w:p w:rsidR="00F96582" w:rsidRPr="002352E4" w:rsidRDefault="00F96582" w:rsidP="002C5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К протоколу прикладываются все замечания и предложения</w:t>
      </w:r>
      <w:r w:rsidR="005F625E" w:rsidRPr="002352E4">
        <w:rPr>
          <w:rFonts w:ascii="Times New Roman" w:hAnsi="Times New Roman" w:cs="Times New Roman"/>
          <w:sz w:val="28"/>
          <w:szCs w:val="28"/>
        </w:rPr>
        <w:t>,</w:t>
      </w:r>
      <w:r w:rsidRPr="002352E4">
        <w:rPr>
          <w:rFonts w:ascii="Times New Roman" w:hAnsi="Times New Roman" w:cs="Times New Roman"/>
          <w:sz w:val="28"/>
          <w:szCs w:val="28"/>
        </w:rPr>
        <w:t xml:space="preserve"> поступившие с момента опубликования в официальных средствах массовой информации о проведении общественных обсуждений.</w:t>
      </w:r>
    </w:p>
    <w:p w:rsidR="005E0E17" w:rsidRPr="002352E4" w:rsidRDefault="002C515E" w:rsidP="00F965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0E17" w:rsidRPr="002352E4">
        <w:rPr>
          <w:rFonts w:ascii="Times New Roman" w:hAnsi="Times New Roman" w:cs="Times New Roman"/>
          <w:sz w:val="28"/>
          <w:szCs w:val="28"/>
        </w:rPr>
        <w:t>. Протокол общественных слушаний ведет ответственный секретарь. Протокол общественных слушаний подготавливается в двух экземплярах и подписывается председател</w:t>
      </w:r>
      <w:r w:rsidR="00A87EB1" w:rsidRPr="002352E4">
        <w:rPr>
          <w:rFonts w:ascii="Times New Roman" w:hAnsi="Times New Roman" w:cs="Times New Roman"/>
          <w:sz w:val="28"/>
          <w:szCs w:val="28"/>
        </w:rPr>
        <w:t>ьствующим</w:t>
      </w:r>
      <w:r w:rsidR="005E0E17" w:rsidRPr="002352E4">
        <w:rPr>
          <w:rFonts w:ascii="Times New Roman" w:hAnsi="Times New Roman" w:cs="Times New Roman"/>
          <w:sz w:val="28"/>
          <w:szCs w:val="28"/>
        </w:rPr>
        <w:t>, ответственным секретарем, представителями заказчика и общественности.</w:t>
      </w:r>
    </w:p>
    <w:p w:rsidR="005E0E17" w:rsidRDefault="005E0E17" w:rsidP="00AB1030">
      <w:pPr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 xml:space="preserve">Один экземпляр протокола общественных слушаний хранится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 xml:space="preserve">в </w:t>
      </w:r>
      <w:r w:rsidR="006400AE" w:rsidRPr="002352E4">
        <w:rPr>
          <w:rFonts w:ascii="Times New Roman" w:hAnsi="Times New Roman" w:cs="Times New Roman"/>
          <w:sz w:val="28"/>
          <w:szCs w:val="28"/>
        </w:rPr>
        <w:t>Управлении</w:t>
      </w:r>
      <w:r w:rsidRPr="002352E4">
        <w:rPr>
          <w:rFonts w:ascii="Times New Roman" w:hAnsi="Times New Roman" w:cs="Times New Roman"/>
          <w:sz w:val="28"/>
          <w:szCs w:val="28"/>
        </w:rPr>
        <w:t xml:space="preserve"> по экологии и природопользованию</w:t>
      </w:r>
      <w:r w:rsidR="00AB1030" w:rsidRPr="002352E4">
        <w:rPr>
          <w:rFonts w:ascii="Times New Roman" w:hAnsi="Times New Roman" w:cs="Times New Roman"/>
          <w:sz w:val="28"/>
          <w:szCs w:val="28"/>
        </w:rPr>
        <w:t xml:space="preserve"> Администрации Златоустовского городского округа</w:t>
      </w:r>
      <w:r w:rsidR="007C35AB" w:rsidRPr="002352E4">
        <w:rPr>
          <w:rFonts w:ascii="Times New Roman" w:hAnsi="Times New Roman" w:cs="Times New Roman"/>
          <w:sz w:val="28"/>
          <w:szCs w:val="28"/>
        </w:rPr>
        <w:t>,</w:t>
      </w:r>
      <w:r w:rsidRPr="002352E4">
        <w:rPr>
          <w:rFonts w:ascii="Times New Roman" w:hAnsi="Times New Roman" w:cs="Times New Roman"/>
          <w:sz w:val="28"/>
          <w:szCs w:val="28"/>
        </w:rPr>
        <w:t xml:space="preserve"> другой экземпляр направляется заказчику для предоставления</w:t>
      </w:r>
      <w:r w:rsidR="006D748D" w:rsidRPr="002352E4">
        <w:rPr>
          <w:rFonts w:ascii="Times New Roman" w:hAnsi="Times New Roman" w:cs="Times New Roman"/>
          <w:sz w:val="28"/>
          <w:szCs w:val="28"/>
        </w:rPr>
        <w:t xml:space="preserve"> его в составе материалов</w:t>
      </w:r>
      <w:r w:rsidRPr="002352E4">
        <w:rPr>
          <w:rFonts w:ascii="Times New Roman" w:hAnsi="Times New Roman" w:cs="Times New Roman"/>
          <w:sz w:val="28"/>
          <w:szCs w:val="28"/>
        </w:rPr>
        <w:t xml:space="preserve"> общественных обсуждений </w:t>
      </w:r>
      <w:r w:rsidR="002C515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352E4">
        <w:rPr>
          <w:rFonts w:ascii="Times New Roman" w:hAnsi="Times New Roman" w:cs="Times New Roman"/>
          <w:sz w:val="28"/>
          <w:szCs w:val="28"/>
        </w:rPr>
        <w:t>на государственную экспертизу.</w:t>
      </w:r>
    </w:p>
    <w:p w:rsidR="002C515E" w:rsidRPr="002352E4" w:rsidRDefault="002C515E" w:rsidP="00AB1030">
      <w:pPr>
        <w:rPr>
          <w:rFonts w:ascii="Times New Roman" w:hAnsi="Times New Roman" w:cs="Times New Roman"/>
          <w:sz w:val="28"/>
          <w:szCs w:val="28"/>
        </w:rPr>
      </w:pPr>
    </w:p>
    <w:p w:rsidR="006B73BD" w:rsidRPr="002C515E" w:rsidRDefault="006B73BD" w:rsidP="002C515E">
      <w:pPr>
        <w:pStyle w:val="2"/>
        <w:tabs>
          <w:tab w:val="left" w:pos="3119"/>
        </w:tabs>
        <w:rPr>
          <w:rFonts w:ascii="Times New Roman" w:hAnsi="Times New Roman" w:cs="Times New Roman"/>
          <w:sz w:val="28"/>
        </w:rPr>
      </w:pPr>
      <w:r w:rsidRPr="002C515E">
        <w:rPr>
          <w:rFonts w:ascii="Times New Roman" w:hAnsi="Times New Roman" w:cs="Times New Roman"/>
          <w:sz w:val="28"/>
        </w:rPr>
        <w:t>Заключительные положения</w:t>
      </w:r>
    </w:p>
    <w:p w:rsidR="006B73BD" w:rsidRPr="002352E4" w:rsidRDefault="006B73BD" w:rsidP="006B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73BD" w:rsidRPr="002352E4" w:rsidRDefault="006B73BD" w:rsidP="006B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1. Материально-техническое, информационное и финансовое обеспечение проведения общественных обсуждений осуществляется за счет средств заказчика.</w:t>
      </w:r>
    </w:p>
    <w:p w:rsidR="005F625E" w:rsidRPr="002352E4" w:rsidRDefault="006B73BD" w:rsidP="006B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2E4">
        <w:rPr>
          <w:rFonts w:ascii="Times New Roman" w:hAnsi="Times New Roman" w:cs="Times New Roman"/>
          <w:sz w:val="28"/>
          <w:szCs w:val="28"/>
        </w:rPr>
        <w:t>2</w:t>
      </w:r>
      <w:r w:rsidR="005F625E" w:rsidRPr="002352E4">
        <w:rPr>
          <w:rFonts w:ascii="Times New Roman" w:hAnsi="Times New Roman" w:cs="Times New Roman"/>
          <w:sz w:val="28"/>
          <w:szCs w:val="28"/>
        </w:rPr>
        <w:t xml:space="preserve">. Заказчик имеет право провести повторные общественные обсуждения после доработки материалов </w:t>
      </w:r>
      <w:r w:rsidRPr="002352E4">
        <w:rPr>
          <w:rFonts w:ascii="Times New Roman" w:hAnsi="Times New Roman" w:cs="Times New Roman"/>
          <w:sz w:val="28"/>
          <w:szCs w:val="28"/>
        </w:rPr>
        <w:t xml:space="preserve">по </w:t>
      </w:r>
      <w:r w:rsidR="005F625E" w:rsidRPr="002352E4">
        <w:rPr>
          <w:rFonts w:ascii="Times New Roman" w:hAnsi="Times New Roman" w:cs="Times New Roman"/>
          <w:sz w:val="28"/>
          <w:szCs w:val="28"/>
        </w:rPr>
        <w:t>оце</w:t>
      </w:r>
      <w:r w:rsidRPr="002352E4">
        <w:rPr>
          <w:rFonts w:ascii="Times New Roman" w:hAnsi="Times New Roman" w:cs="Times New Roman"/>
          <w:sz w:val="28"/>
          <w:szCs w:val="28"/>
        </w:rPr>
        <w:t>нке</w:t>
      </w:r>
      <w:r w:rsidR="005F625E" w:rsidRPr="002352E4">
        <w:rPr>
          <w:rFonts w:ascii="Times New Roman" w:hAnsi="Times New Roman" w:cs="Times New Roman"/>
          <w:sz w:val="28"/>
          <w:szCs w:val="28"/>
        </w:rPr>
        <w:t xml:space="preserve"> </w:t>
      </w:r>
      <w:r w:rsidRPr="002352E4">
        <w:rPr>
          <w:rFonts w:ascii="Times New Roman" w:hAnsi="Times New Roman" w:cs="Times New Roman"/>
          <w:sz w:val="28"/>
          <w:szCs w:val="28"/>
        </w:rPr>
        <w:t>воздействия намечаемой хозяйственной и иной деятельности на окружающую среду по замечаниям и предложениям общественности в соответствии с настоящим Положением.</w:t>
      </w:r>
    </w:p>
    <w:p w:rsidR="000D613A" w:rsidRPr="005E0E17" w:rsidRDefault="000D613A" w:rsidP="00E43405">
      <w:pPr>
        <w:pStyle w:val="a7"/>
        <w:rPr>
          <w:sz w:val="28"/>
          <w:szCs w:val="28"/>
        </w:rPr>
      </w:pPr>
    </w:p>
    <w:p w:rsidR="000D613A" w:rsidRPr="005E0E17" w:rsidRDefault="000D613A" w:rsidP="00E43405">
      <w:pPr>
        <w:pStyle w:val="a7"/>
        <w:rPr>
          <w:sz w:val="28"/>
          <w:szCs w:val="28"/>
        </w:rPr>
      </w:pPr>
    </w:p>
    <w:p w:rsidR="00E43405" w:rsidRPr="00E43405" w:rsidRDefault="00E43405" w:rsidP="00E43405">
      <w:pPr>
        <w:widowControl/>
        <w:suppressAutoHyphens w:val="0"/>
        <w:ind w:firstLine="0"/>
        <w:jc w:val="lef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E43405">
        <w:rPr>
          <w:rFonts w:ascii="Times New Roman" w:eastAsia="Times New Roman" w:hAnsi="Times New Roman" w:cs="Times New Roman"/>
          <w:kern w:val="0"/>
          <w:lang w:eastAsia="ru-RU" w:bidi="ar-SA"/>
        </w:rPr>
        <w:br/>
      </w:r>
      <w:r w:rsidRPr="00E43405">
        <w:rPr>
          <w:rFonts w:ascii="Times New Roman" w:eastAsia="Times New Roman" w:hAnsi="Times New Roman" w:cs="Times New Roman"/>
          <w:kern w:val="0"/>
          <w:lang w:eastAsia="ru-RU" w:bidi="ar-SA"/>
        </w:rPr>
        <w:br/>
      </w:r>
    </w:p>
    <w:sectPr w:rsidR="00E43405" w:rsidRPr="00E43405" w:rsidSect="002C515E">
      <w:footerReference w:type="default" r:id="rId14"/>
      <w:pgSz w:w="11905" w:h="16837"/>
      <w:pgMar w:top="1134" w:right="851" w:bottom="1134" w:left="1418" w:header="720" w:footer="4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BA" w:rsidRDefault="004E22BA">
      <w:r>
        <w:separator/>
      </w:r>
    </w:p>
  </w:endnote>
  <w:endnote w:type="continuationSeparator" w:id="0">
    <w:p w:rsidR="004E22BA" w:rsidRDefault="004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</w:font>
  <w:font w:name="Droid Sans Fallback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Liberation Sans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29" w:rsidRDefault="00936A29">
    <w:pPr>
      <w:pStyle w:val="a6"/>
      <w:ind w:firstLine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BA" w:rsidRDefault="004E22BA">
      <w:r>
        <w:separator/>
      </w:r>
    </w:p>
  </w:footnote>
  <w:footnote w:type="continuationSeparator" w:id="0">
    <w:p w:rsidR="004E22BA" w:rsidRDefault="004E2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1504D4E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upperRoman"/>
      <w:pStyle w:val="2"/>
      <w:lvlText w:val="%2."/>
      <w:lvlJc w:val="righ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9E6"/>
    <w:rsid w:val="00005ACA"/>
    <w:rsid w:val="00033086"/>
    <w:rsid w:val="00061F8B"/>
    <w:rsid w:val="00067502"/>
    <w:rsid w:val="00074FE5"/>
    <w:rsid w:val="000D613A"/>
    <w:rsid w:val="000F5F40"/>
    <w:rsid w:val="001777BD"/>
    <w:rsid w:val="00182FD1"/>
    <w:rsid w:val="001A7B0E"/>
    <w:rsid w:val="001C3C7A"/>
    <w:rsid w:val="001C5AA1"/>
    <w:rsid w:val="001E172B"/>
    <w:rsid w:val="00210C85"/>
    <w:rsid w:val="002123F4"/>
    <w:rsid w:val="00216426"/>
    <w:rsid w:val="002236C3"/>
    <w:rsid w:val="00226720"/>
    <w:rsid w:val="002352E4"/>
    <w:rsid w:val="00241426"/>
    <w:rsid w:val="002664B0"/>
    <w:rsid w:val="0027193C"/>
    <w:rsid w:val="00275C17"/>
    <w:rsid w:val="00276FA5"/>
    <w:rsid w:val="00293CC1"/>
    <w:rsid w:val="002A7606"/>
    <w:rsid w:val="002B352A"/>
    <w:rsid w:val="002B4FDB"/>
    <w:rsid w:val="002C515E"/>
    <w:rsid w:val="002E65C4"/>
    <w:rsid w:val="002F1FB2"/>
    <w:rsid w:val="00302686"/>
    <w:rsid w:val="003048B8"/>
    <w:rsid w:val="00347218"/>
    <w:rsid w:val="0035218B"/>
    <w:rsid w:val="003606AC"/>
    <w:rsid w:val="00360BB7"/>
    <w:rsid w:val="00365106"/>
    <w:rsid w:val="003814E7"/>
    <w:rsid w:val="00383DDA"/>
    <w:rsid w:val="003C70F9"/>
    <w:rsid w:val="003D2A1D"/>
    <w:rsid w:val="004159F5"/>
    <w:rsid w:val="00436603"/>
    <w:rsid w:val="004539F4"/>
    <w:rsid w:val="00456C92"/>
    <w:rsid w:val="00460327"/>
    <w:rsid w:val="00463AAE"/>
    <w:rsid w:val="00482431"/>
    <w:rsid w:val="00483ED4"/>
    <w:rsid w:val="004879E6"/>
    <w:rsid w:val="004A0963"/>
    <w:rsid w:val="004B07F9"/>
    <w:rsid w:val="004B494A"/>
    <w:rsid w:val="004E22BA"/>
    <w:rsid w:val="004F0939"/>
    <w:rsid w:val="00512F17"/>
    <w:rsid w:val="005277E6"/>
    <w:rsid w:val="0053030F"/>
    <w:rsid w:val="00552C86"/>
    <w:rsid w:val="00562812"/>
    <w:rsid w:val="0056659F"/>
    <w:rsid w:val="00597F44"/>
    <w:rsid w:val="005A22F4"/>
    <w:rsid w:val="005A231C"/>
    <w:rsid w:val="005B63B3"/>
    <w:rsid w:val="005E0E17"/>
    <w:rsid w:val="005E41B0"/>
    <w:rsid w:val="005F625E"/>
    <w:rsid w:val="006141AB"/>
    <w:rsid w:val="00622986"/>
    <w:rsid w:val="006233C7"/>
    <w:rsid w:val="006240E9"/>
    <w:rsid w:val="00632CBA"/>
    <w:rsid w:val="006400AE"/>
    <w:rsid w:val="00685E76"/>
    <w:rsid w:val="006B39F9"/>
    <w:rsid w:val="006B73BD"/>
    <w:rsid w:val="006D748D"/>
    <w:rsid w:val="006E3DC2"/>
    <w:rsid w:val="006E5864"/>
    <w:rsid w:val="006E73E7"/>
    <w:rsid w:val="00724B74"/>
    <w:rsid w:val="007401DB"/>
    <w:rsid w:val="00743B8A"/>
    <w:rsid w:val="007455B5"/>
    <w:rsid w:val="0075373C"/>
    <w:rsid w:val="0078609D"/>
    <w:rsid w:val="00786578"/>
    <w:rsid w:val="00794A41"/>
    <w:rsid w:val="007959DD"/>
    <w:rsid w:val="007C35AB"/>
    <w:rsid w:val="007D4547"/>
    <w:rsid w:val="007E6965"/>
    <w:rsid w:val="00804340"/>
    <w:rsid w:val="008260E8"/>
    <w:rsid w:val="00837690"/>
    <w:rsid w:val="00840F36"/>
    <w:rsid w:val="0084364A"/>
    <w:rsid w:val="008615E0"/>
    <w:rsid w:val="00890F68"/>
    <w:rsid w:val="00894FFA"/>
    <w:rsid w:val="008A5A64"/>
    <w:rsid w:val="008B10D5"/>
    <w:rsid w:val="008F1494"/>
    <w:rsid w:val="0091305D"/>
    <w:rsid w:val="00925112"/>
    <w:rsid w:val="00936A29"/>
    <w:rsid w:val="009732F8"/>
    <w:rsid w:val="009A35D0"/>
    <w:rsid w:val="009A755C"/>
    <w:rsid w:val="009B763C"/>
    <w:rsid w:val="009C54C2"/>
    <w:rsid w:val="009D4A12"/>
    <w:rsid w:val="009E448D"/>
    <w:rsid w:val="00A064DA"/>
    <w:rsid w:val="00A07CBB"/>
    <w:rsid w:val="00A15B54"/>
    <w:rsid w:val="00A27C76"/>
    <w:rsid w:val="00A43C5F"/>
    <w:rsid w:val="00A60BF3"/>
    <w:rsid w:val="00A6427C"/>
    <w:rsid w:val="00A7320C"/>
    <w:rsid w:val="00A80967"/>
    <w:rsid w:val="00A869EC"/>
    <w:rsid w:val="00A87EB1"/>
    <w:rsid w:val="00A9492F"/>
    <w:rsid w:val="00AA38BD"/>
    <w:rsid w:val="00AB1030"/>
    <w:rsid w:val="00AE615B"/>
    <w:rsid w:val="00B064A3"/>
    <w:rsid w:val="00B22D93"/>
    <w:rsid w:val="00B25222"/>
    <w:rsid w:val="00B311B1"/>
    <w:rsid w:val="00B4241C"/>
    <w:rsid w:val="00B46AD4"/>
    <w:rsid w:val="00B53181"/>
    <w:rsid w:val="00B5327C"/>
    <w:rsid w:val="00BA6ACF"/>
    <w:rsid w:val="00BF3B38"/>
    <w:rsid w:val="00C13340"/>
    <w:rsid w:val="00C41B2B"/>
    <w:rsid w:val="00C832F8"/>
    <w:rsid w:val="00CB1CF0"/>
    <w:rsid w:val="00CB243C"/>
    <w:rsid w:val="00CC68A5"/>
    <w:rsid w:val="00D17F8C"/>
    <w:rsid w:val="00D27B48"/>
    <w:rsid w:val="00D364BB"/>
    <w:rsid w:val="00D42D48"/>
    <w:rsid w:val="00D637FF"/>
    <w:rsid w:val="00D96207"/>
    <w:rsid w:val="00DB6C5E"/>
    <w:rsid w:val="00DE2AB5"/>
    <w:rsid w:val="00DF5036"/>
    <w:rsid w:val="00DF757A"/>
    <w:rsid w:val="00E1348C"/>
    <w:rsid w:val="00E15215"/>
    <w:rsid w:val="00E43405"/>
    <w:rsid w:val="00E54370"/>
    <w:rsid w:val="00E6314F"/>
    <w:rsid w:val="00E7021B"/>
    <w:rsid w:val="00E83B8C"/>
    <w:rsid w:val="00E925A2"/>
    <w:rsid w:val="00E96BC6"/>
    <w:rsid w:val="00EB1AE9"/>
    <w:rsid w:val="00EB40CE"/>
    <w:rsid w:val="00EC35C6"/>
    <w:rsid w:val="00EC6B63"/>
    <w:rsid w:val="00ED293F"/>
    <w:rsid w:val="00F23FE9"/>
    <w:rsid w:val="00F44C67"/>
    <w:rsid w:val="00F46BAE"/>
    <w:rsid w:val="00F61521"/>
    <w:rsid w:val="00F86E08"/>
    <w:rsid w:val="00F9275A"/>
    <w:rsid w:val="00F96582"/>
    <w:rsid w:val="00F9663E"/>
    <w:rsid w:val="00F97F95"/>
    <w:rsid w:val="00FB5D4B"/>
    <w:rsid w:val="00FE1BAC"/>
    <w:rsid w:val="00FF267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ind w:firstLine="680"/>
      <w:jc w:val="both"/>
    </w:pPr>
    <w:rPr>
      <w:rFonts w:ascii="Liberation Serif" w:eastAsia="Droid Sans Fallback" w:hAnsi="Liberation Serif" w:cs="FreeSans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pPr>
      <w:numPr>
        <w:numId w:val="1"/>
      </w:numPr>
      <w:spacing w:before="0" w:after="176"/>
      <w:ind w:left="0" w:firstLine="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0" w:after="0"/>
      <w:jc w:val="center"/>
      <w:outlineLvl w:val="1"/>
    </w:pPr>
    <w:rPr>
      <w:rFonts w:ascii="Liberation Serif" w:hAnsi="Liberation Serif"/>
      <w:bCs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6">
    <w:name w:val="footer"/>
    <w:basedOn w:val="a"/>
    <w:pPr>
      <w:suppressLineNumbers/>
      <w:tabs>
        <w:tab w:val="center" w:pos="4961"/>
        <w:tab w:val="right" w:pos="9922"/>
      </w:tabs>
    </w:pPr>
  </w:style>
  <w:style w:type="paragraph" w:customStyle="1" w:styleId="ConsPlusNormal">
    <w:name w:val="ConsPlusNormal"/>
    <w:rsid w:val="00061F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E43405"/>
    <w:pPr>
      <w:widowControl/>
      <w:suppressAutoHyphens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8">
    <w:name w:val="Hyperlink"/>
    <w:rsid w:val="00E43405"/>
    <w:rPr>
      <w:color w:val="0000FF"/>
      <w:u w:val="single"/>
    </w:rPr>
  </w:style>
  <w:style w:type="paragraph" w:styleId="a9">
    <w:name w:val="Balloon Text"/>
    <w:basedOn w:val="a"/>
    <w:link w:val="aa"/>
    <w:rsid w:val="006E58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link w:val="a9"/>
    <w:rsid w:val="006E5864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b">
    <w:name w:val="header"/>
    <w:basedOn w:val="a"/>
    <w:link w:val="ac"/>
    <w:rsid w:val="002C515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link w:val="ab"/>
    <w:rsid w:val="002C515E"/>
    <w:rPr>
      <w:rFonts w:ascii="Liberation Serif" w:eastAsia="Droid Sans Fallback" w:hAnsi="Liberation Serif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2D0237CF8643C69E0E9DA80470A74F1527E3B64B57AA28B7F29AE7972d0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A141CAE3ACFFF509A88F7B643AA7226468C804662157AD42D5D1FBMEYF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BA141CAE3ACFFF509A88F7B643AA7226768C30661230AA74A8CDDF9E86105D7ED45917FA0A6FD1EM9Y2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A141CAE3ACFFF509A88F7B643AA7226768C70067230AA74A8CDDF9E8M6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A141CAE3ACFFF509A88F7B643AA7226769C601602C0AA74A8CDDF9E86105D7ED45917FA0A6FD13M9Y0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C240-9468-4CE6-9D50-A39CA9E1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10293</CharactersWithSpaces>
  <SharedDoc>false</SharedDoc>
  <HLinks>
    <vt:vector size="36" baseType="variant">
      <vt:variant>
        <vt:i4>2228330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consultantplus://offline/ref=92D0237CF8643C69E0E9DA80470A74F1527E3B64B57AA28B7F29AE7972d0I</vt:lpwstr>
      </vt:variant>
      <vt:variant>
        <vt:lpwstr/>
      </vt:variant>
      <vt:variant>
        <vt:i4>3145783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consultantplus://offline/ref=BBA141CAE3ACFFF509A88F7B643AA7226468C804662157AD42D5D1FBMEYFI</vt:lpwstr>
      </vt:variant>
      <vt:variant>
        <vt:lpwstr/>
      </vt:variant>
      <vt:variant>
        <vt:i4>6684724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consultantplus://offline/ref=BBA141CAE3ACFFF509A88F7B643AA7226768C30661230AA74A8CDDF9E86105D7ED45917FA0A6FD1EM9Y2I</vt:lpwstr>
      </vt:variant>
      <vt:variant>
        <vt:lpwstr/>
      </vt:variant>
      <vt:variant>
        <vt:i4>786446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consultantplus://offline/ref=BBA141CAE3ACFFF509A88F7B643AA7226768C70067230AA74A8CDDF9E8M6Y1I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consultantplus://offline/ref=BBA141CAE3ACFFF509A88F7B643AA7226769C601602C0AA74A8CDDF9E86105D7ED45917FA0A6FD13M9Y0I</vt:lpwstr>
      </vt:variant>
      <vt:variant>
        <vt:lpwstr/>
      </vt:variant>
      <vt:variant>
        <vt:i4>3014716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consultantplus://offline/ref=547A9E5BA278B8D9FE8A53B387CC6512887EB89D45A629D44D56E0362CED4C97A00E58CA53BD03B01270AFCBb336L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cp:lastModifiedBy>prot_1</cp:lastModifiedBy>
  <cp:revision>6</cp:revision>
  <cp:lastPrinted>2015-08-05T05:06:00Z</cp:lastPrinted>
  <dcterms:created xsi:type="dcterms:W3CDTF">2015-08-04T06:46:00Z</dcterms:created>
  <dcterms:modified xsi:type="dcterms:W3CDTF">2015-08-06T08:13:00Z</dcterms:modified>
</cp:coreProperties>
</file>